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46f5f1c5f6924e6d41d281125244ff6c42a0d0"/>
    <w:p>
      <w:pPr>
        <w:pStyle w:val="Heading3"/>
      </w:pPr>
      <w:r>
        <w:t xml:space="preserve">По инициативе межрайонной природоохранной прокуратуры должностные лица организации привлечены к административной ответственности</w:t>
      </w:r>
    </w:p>
    <w:p>
      <w:pPr>
        <w:pStyle w:val="FirstParagraph"/>
      </w:pPr>
      <w:r>
        <w:t xml:space="preserve">24.06.2025</w:t>
      </w:r>
    </w:p>
    <w:p>
      <w:pPr>
        <w:pStyle w:val="BodyText"/>
      </w:pPr>
      <w:r>
        <w:t xml:space="preserve">Межрайонная природоохранная прокуратура г. Москвы провела проверку соблюдения требований природоохранного, земельного законодательства, в том числе защиты зеленых насаждений.</w:t>
      </w:r>
    </w:p>
    <w:p>
      <w:pPr>
        <w:pStyle w:val="BodyText"/>
      </w:pPr>
      <w:r>
        <w:t xml:space="preserve">Установлено, что на земельном участке, являющимся объектом капитального строительства, имеются конструктивные элементы, являющиеся источником выбросов и сбросов загрязняющих веществ.</w:t>
      </w:r>
    </w:p>
    <w:p>
      <w:pPr>
        <w:pStyle w:val="BodyText"/>
      </w:pPr>
      <w:r>
        <w:t xml:space="preserve">Вопреки требованиям закона постановка на государственный учет объектов, оказывающих негативное воздействие на окружающую среду (площадка</w:t>
      </w:r>
      <w:r>
        <w:br/>
      </w:r>
      <w:r>
        <w:t xml:space="preserve">с ангаром) не произведена.</w:t>
      </w:r>
    </w:p>
    <w:p>
      <w:pPr>
        <w:pStyle w:val="BodyText"/>
      </w:pPr>
      <w:r>
        <w:t xml:space="preserve">Вместе с тем, в соответствии со ст. 3 Федерального закона Российской Федерации «Об охране окружающей среды» хозяйственная и иная деятельность юридических лиц, оказывающая воздействие на окружающую среду, должна осуществляться в том числе на основе принципов: охраны, воспроизводства</w:t>
      </w:r>
      <w:r>
        <w:br/>
      </w:r>
      <w:r>
        <w:t xml:space="preserve">и рационального использования природных ресурсов как необходимых условий обеспечения благоприятной окружающей среды и экологической безопасности; приоритета сохранения естественных экологических систем, природных ландшафтов и природных комплексов.</w:t>
      </w:r>
    </w:p>
    <w:p>
      <w:pPr>
        <w:pStyle w:val="BodyText"/>
      </w:pPr>
      <w:r>
        <w:t xml:space="preserve">По выявленным нарушениям, в отношении должностного лица организации вынесено постановление о возбуждении дела об административном правонарушении по ст.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Кодекса Российской Федерации об административных правонарушениях.</w:t>
      </w:r>
    </w:p>
    <w:p>
      <w:pPr>
        <w:pStyle w:val="BodyText"/>
      </w:pPr>
      <w:r>
        <w:t xml:space="preserve">Исполнение требований законодательства поставлено на контроль.</w:t>
      </w:r>
    </w:p>
    <w:p>
      <w:pPr>
        <w:pStyle w:val="BodyText"/>
      </w:pPr>
      <w:r>
        <w:br/>
      </w:r>
    </w:p>
    <w:p>
      <w:pPr>
        <w:pStyle w:val="BodyText"/>
      </w:pPr>
      <w:r>
        <w:t xml:space="preserve">Адрес страницы:</w:t>
      </w:r>
      <w:r>
        <w:t xml:space="preserve"> </w:t>
      </w:r>
      <w:hyperlink r:id="rId20">
        <w:r>
          <w:rPr>
            <w:rStyle w:val="Hyperlink"/>
          </w:rPr>
          <w:t xml:space="preserve">http://konkovo.mos.ru/law-and-poryado/prokuror-razyasnyaet/clarification-of-legislation/detail/13054913.html</w:t>
        </w:r>
      </w:hyperlink>
    </w:p>
    <w:p>
      <w:pPr>
        <w:pStyle w:val="BodyText"/>
      </w:pPr>
      <w:hyperlink r:id="rId21">
        <w:r>
          <w:rPr>
            <w:rStyle w:val="Hyperlink"/>
          </w:rPr>
          <w:t xml:space="preserve">Управа района Коньково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nkovo.mos.ru" TargetMode="External" /><Relationship Type="http://schemas.openxmlformats.org/officeDocument/2006/relationships/hyperlink" Id="rId20" Target="http://konkovo.mos.ru/law-and-poryado/prokuror-razyasnyaet/clarification-of-legislation/detail/130549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nkovo.mos.ru" TargetMode="External" /><Relationship Type="http://schemas.openxmlformats.org/officeDocument/2006/relationships/hyperlink" Id="rId20" Target="http://konkovo.mos.ru/law-and-poryado/prokuror-razyasnyaet/clarification-of-legislation/detail/130549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2025-06-25T11:11:07Z</dcterms:created>
  <dcterms:modified xsi:type="dcterms:W3CDTF">2025-06-25T11:11:07Z</dcterms:modified>
</cp:coreProperties>
</file>

<file path=docProps/custom.xml><?xml version="1.0" encoding="utf-8"?>
<Properties xmlns="http://schemas.openxmlformats.org/officeDocument/2006/custom-properties" xmlns:vt="http://schemas.openxmlformats.org/officeDocument/2006/docPropsVTypes"/>
</file>