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644c498927d71e2c12ee7ccfcaf0ce06bcca64"/>
    <w:p>
      <w:pPr>
        <w:pStyle w:val="Heading3"/>
      </w:pPr>
      <w:r>
        <w:t xml:space="preserve">В Черемушкинском районном суде г. Москвы рассмотрено уголовное дело в отношении 51-летнего гражданина Российской Федерации, в совершении преступления, предусмотренного ч. 1 ст. 264.1 УК РФ.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По результатам рассмотрения уголовного дела 14.05.2025 судом установлено, что гражданин совершил управление автомобилем лицом, находящимся в состоянии опьянения, подвергнутым административному наказанию за управление транспортным средством в состоянии опьянения.</w:t>
      </w:r>
    </w:p>
    <w:p>
      <w:pPr>
        <w:pStyle w:val="BodyText"/>
      </w:pPr>
      <w:r>
        <w:t xml:space="preserve">Так, гражданин, будучи ранее подвергнутым административному наказанию по постановлению мирового судьи в виде административного штрафа в размере 30 000 рублей с лишением права управления транспортными средствами сроком</w:t>
      </w:r>
      <w:r>
        <w:br/>
      </w:r>
      <w:r>
        <w:t xml:space="preserve">на 1 год 6 месяцев за совершение административного правонарушения, предусмотренного ч. 1 ст. 12.8 КоАП РФ, выразившегося в управлении транспортным средством водителем, находящимся в состоянии опьянения,</w:t>
      </w:r>
      <w:r>
        <w:br/>
      </w:r>
      <w:r>
        <w:t xml:space="preserve">не исполнил назначенного наказания, и, в соответствии с ч. 2 ст. 32.7 и ст. 4.6 КоАП РФ, являясь лицом, подвергнутым административному наказанию, имея преступный умысел на управление автомобилем в состоянии опьянения, реализуя его, осознавая общественную опасность, управляя автомобилем следовал</w:t>
      </w:r>
      <w:r>
        <w:br/>
      </w:r>
      <w:r>
        <w:t xml:space="preserve">по дворовой территории.</w:t>
      </w:r>
    </w:p>
    <w:p>
      <w:pPr>
        <w:pStyle w:val="BodyText"/>
      </w:pPr>
      <w:r>
        <w:t xml:space="preserve">По результатам судебного рассмотрения приговором Черемушкинского районного суда г. Москвы от 14.05.2025 гражданин осужден к 340 часам обязательных работ, с лишением права заниматься деятельностью, связанной</w:t>
      </w:r>
      <w:r>
        <w:br/>
      </w:r>
      <w:r>
        <w:t xml:space="preserve">с управлением транспортными средствами на 2 года и 6 месяцев.</w:t>
      </w:r>
    </w:p>
    <w:p>
      <w:pPr>
        <w:pStyle w:val="BodyText"/>
      </w:pPr>
      <w:r>
        <w:t xml:space="preserve">Автомобиль конфискован судом.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http://konkovo.mos.ru/law-and-poryado/prokuror-razyasnyaet/clarification-of-legislation/detail/13062295.html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law-and-poryado/prokuror-razyasnyaet/clarification-of-legislation/detail/130622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law-and-poryado/prokuror-razyasnyaet/clarification-of-legislation/detail/130622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2025-06-26T07:41:28Z</dcterms:created>
  <dcterms:modified xsi:type="dcterms:W3CDTF">2025-06-26T07:41:28Z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