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f5d47fd9ec53e03ad2454c28e8a3ae2b0d1999"/>
    <w:p>
      <w:pPr>
        <w:pStyle w:val="Heading3"/>
      </w:pPr>
      <w:r>
        <w:t xml:space="preserve">Интерактивная акция детского досуга и семейного отдыха «Спортлэнд - СПОРТ КАК ИГРА»!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drawing>
          <wp:inline>
            <wp:extent cx="3810000" cy="2095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the-survey-results-of-elections-of-deputies-of-the-moscow-city-duma/sportlen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ВДНХ пройдет широкомасштабная акция центрального региона «Спортлэнд - Спорт как игра». Мероприятие запланировано на 24-26 марта.</w:t>
      </w:r>
    </w:p>
    <w:p>
      <w:pPr>
        <w:pStyle w:val="BodyText"/>
      </w:pPr>
      <w:r>
        <w:t xml:space="preserve">Организатором выставки втала Ассоциация организаций в области массового спорта, игровой индустрии и активного досуга «Город детства» при поддержке Департамента физической культуры и спорта города Москвы.</w:t>
      </w:r>
      <w:r>
        <w:br/>
      </w:r>
      <w:r>
        <w:t xml:space="preserve">«Спортлэнд» - это уникальное событие по пропаганде массового спорта и здорового образа жизни среди жителей столицы. В прошлом году он стал лауреатом премии «Спортивная Россия», в номинации "Лучший проект частно-государственного партнерства в области спорта и здорового образа жизни".</w:t>
      </w:r>
      <w:r>
        <w:br/>
      </w:r>
      <w:r>
        <w:t xml:space="preserve">В этом году в экспозиционной части можно будет увидеть 150 различных компаний, представляющие следующие тематические разделы выставки:</w:t>
      </w:r>
      <w:r>
        <w:br/>
      </w:r>
      <w:r>
        <w:t xml:space="preserve">- спорт, туризм, активный отдых (производители и дистрибьюторы спортивного оборудования, туристического снаряжения, игрового оборудования, игровых площадок и аттракционов, спортивные федерации и ассоциации, организаторы спортивно-массовых и досуговых мероприятий);</w:t>
      </w:r>
      <w:r>
        <w:br/>
      </w:r>
      <w:r>
        <w:t xml:space="preserve">- городская инфраструктура (центры физическо культуры и спорта, детские и семейные досуговые клубы и развивающие центры, спортивные школы и клубы, парки культуры и отдыха, военно-патриотические клубы и учреждения, реабилитационные центры, центры социальной защиты населения);</w:t>
      </w:r>
      <w:r>
        <w:br/>
      </w:r>
      <w:r>
        <w:t xml:space="preserve">- игра, развитие воспитание (производители и дистрибьюторы игр, развивающих и обучающих программ, радиоуправляемых моделей, интерактивных игр, симуляторов робототехники, моделирования, компьютерных игр и программ);</w:t>
      </w:r>
      <w:r>
        <w:br/>
      </w:r>
      <w:r>
        <w:t xml:space="preserve">- субкультуры (паркур направления, брейк-движения, граффити, скейтбординг, роллер спорт, велосипедный спорт и т.п.).</w:t>
      </w:r>
      <w:r>
        <w:br/>
      </w:r>
      <w:r>
        <w:t xml:space="preserve">«Спортлэнд» - зарекомендовал себя как уникальное событие столицы, обладающее неповторимой атмосферой. Это выставка «в движении», где каждый посетитель найдет для себя увлечение по душе. Участники покажут потенциал и достижения своих организаций и представят современную продукцию и технологии на международном уровне.</w:t>
      </w:r>
      <w:r>
        <w:br/>
      </w:r>
      <w:r>
        <w:t xml:space="preserve">Во время выставки пройдет множество разнообразных спортивных мастер-классов от ведущих спортсменов России мирового уровня, спортивных состязаний и открытых турниров по традиционным и современным видам спорта, киберспорту, военно-прикладным видам спорта. Вниманию гостей будет представлено: соревнования среди радиоуправляемых моделей, битвы роботов, мир водных видов спорта, мини-регата, стратегические бои «лазертаг», веревочный город, эстафета «Я люблю тебя, СПОРТ!» и многое другое. И, конечно же, обширная спортивно-зрелищная программа, к участию в которой приглашены ведущие спортивные и танцевально-хореографические коллективы города Москвы.</w:t>
      </w:r>
      <w:r>
        <w:br/>
      </w:r>
      <w:r>
        <w:t xml:space="preserve">Интерактивная выставка «Спортлэнд»</w:t>
      </w:r>
      <w:r>
        <w:br/>
      </w:r>
      <w:r>
        <w:t xml:space="preserve">Москва, ВДНХ, ГУП МЦВДНТ «МОСКВА» павильон №75 24-26 марта 2015</w:t>
      </w:r>
      <w:r>
        <w:br/>
      </w:r>
      <w:r>
        <w:t xml:space="preserve">Официальный сайт выставки www.sp-land.ru</w:t>
      </w:r>
      <w:r>
        <w:br/>
      </w:r>
      <w:r>
        <w:t xml:space="preserve">Режим работы выставки:</w:t>
      </w:r>
      <w:r>
        <w:br/>
      </w:r>
      <w:r>
        <w:t xml:space="preserve">24 марта: 1 сеанс: 10.00 - 14.00; 2 сеанс: 14.00 - 18.00.</w:t>
      </w:r>
      <w:r>
        <w:br/>
      </w:r>
      <w:r>
        <w:t xml:space="preserve">25 марта: 1 сеанс: 10.00 - 14.00; 2 сеанс: 14.00 - 18.00.</w:t>
      </w:r>
      <w:r>
        <w:br/>
      </w:r>
      <w:r>
        <w:t xml:space="preserve">26 марта: 1 сеанс: 10.00 - 15.00.</w:t>
      </w:r>
      <w:r>
        <w:br/>
      </w:r>
      <w:r>
        <w:t xml:space="preserve">Дополнительная информация по телефону: (495) 280-1556.</w:t>
      </w:r>
      <w:r>
        <w:br/>
      </w:r>
      <w:r>
        <w:t xml:space="preserve">По вопросам участия в выставке в качестве экспонента:</w:t>
      </w:r>
      <w:r>
        <w:br/>
      </w:r>
      <w:r>
        <w:t xml:space="preserve">Директор выставки - Ирина Комиссарова:</w:t>
      </w:r>
      <w:r>
        <w:br/>
      </w:r>
      <w:r>
        <w:t xml:space="preserve">Тел.:(495) 280-1556, +7 (925) 005-2733, e-mail:</w:t>
      </w:r>
      <w:r>
        <w:t xml:space="preserve"> </w:t>
      </w:r>
      <w:hyperlink r:id="rId23">
        <w:r>
          <w:rPr>
            <w:rStyle w:val="Hyperlink"/>
          </w:rPr>
          <w:t xml:space="preserve">spland@list.ru</w:t>
        </w:r>
      </w:hyperlink>
      <w:r>
        <w:br/>
      </w:r>
      <w:r>
        <w:t xml:space="preserve">По вопросам участия в спортивно-зрелищной программе или участие в родительском клубе:</w:t>
      </w:r>
      <w:r>
        <w:br/>
      </w:r>
      <w:r>
        <w:t xml:space="preserve">Башлай Елена Юрьевна:</w:t>
      </w:r>
      <w:r>
        <w:br/>
      </w:r>
      <w:r>
        <w:t xml:space="preserve">Тел.:(495) 280-1556, +7 (925) 005-2734, e-mail:</w:t>
      </w:r>
      <w:r>
        <w:t xml:space="preserve"> </w:t>
      </w:r>
      <w:hyperlink r:id="rId23">
        <w:r>
          <w:rPr>
            <w:rStyle w:val="Hyperlink"/>
          </w:rPr>
          <w:t xml:space="preserve">spland@list.ru</w:t>
        </w:r>
      </w:hyperlink>
      <w:r>
        <w:br/>
      </w:r>
      <w:r>
        <w:t xml:space="preserve">По вопросам участия в качестве информационного партнера и аккредитация СМИ:</w:t>
      </w:r>
      <w:r>
        <w:br/>
      </w:r>
      <w:r>
        <w:t xml:space="preserve">Лебедев Андрей Тел.:(495) 280-1556, +7 (905) 529-7746, e-mail:</w:t>
      </w:r>
      <w:r>
        <w:t xml:space="preserve"> </w:t>
      </w:r>
      <w:hyperlink r:id="rId24">
        <w:r>
          <w:rPr>
            <w:rStyle w:val="Hyperlink"/>
          </w:rPr>
          <w:t xml:space="preserve">spland-pr@list.ru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http://konkovo.mos.ru/presscenter/news/detail/1647401.html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konkovo.mos.ru" TargetMode="External" /><Relationship Type="http://schemas.openxmlformats.org/officeDocument/2006/relationships/hyperlink" Id="rId25" Target="http://konkovo.mos.ru/presscenter/news/detail/1647401.html" TargetMode="External" /><Relationship Type="http://schemas.openxmlformats.org/officeDocument/2006/relationships/hyperlink" Id="rId24" Target="mailto:spland-pr@list.ru" TargetMode="External" /><Relationship Type="http://schemas.openxmlformats.org/officeDocument/2006/relationships/hyperlink" Id="rId23" Target="mailto:spland@lis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nkovo.mos.ru" TargetMode="External" /><Relationship Type="http://schemas.openxmlformats.org/officeDocument/2006/relationships/hyperlink" Id="rId25" Target="http://konkovo.mos.ru/presscenter/news/detail/1647401.html" TargetMode="External" /><Relationship Type="http://schemas.openxmlformats.org/officeDocument/2006/relationships/hyperlink" Id="rId24" Target="mailto:spland-pr@list.ru" TargetMode="External" /><Relationship Type="http://schemas.openxmlformats.org/officeDocument/2006/relationships/hyperlink" Id="rId23" Target="mailto:spland@lis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2023-07-25T18:47:42Z</dcterms:created>
  <dcterms:modified xsi:type="dcterms:W3CDTF">2023-07-25T18:47:42Z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