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e7a1d4625adbd740c13400962e9831297c23f4"/>
    <w:p>
      <w:pPr>
        <w:pStyle w:val="Heading3"/>
      </w:pPr>
      <w:r>
        <w:t xml:space="preserve">В ИКИ РАН состоялась конференция «Космическая наука для школьников»</w:t>
      </w:r>
    </w:p>
    <w:p>
      <w:pPr>
        <w:pStyle w:val="FirstParagraph"/>
      </w:pPr>
      <w:r>
        <w:t xml:space="preserve">13.12.2018</w:t>
      </w:r>
    </w:p>
    <w:p>
      <w:pPr>
        <w:pStyle w:val="BodyText"/>
      </w:pPr>
      <w:r>
        <w:rPr>
          <w:bCs/>
          <w:b/>
        </w:rPr>
        <w:t xml:space="preserve">В ИКИ РАН впервые прошла конференция для школьников. Ее провели в рамках проекта «Академический (научно-технологический) класс в московской школе», реализуемого Департаментом образования города Москвы.</w:t>
      </w:r>
    </w:p>
    <w:p>
      <w:pPr>
        <w:pStyle w:val="BodyText"/>
      </w:pPr>
      <w:r>
        <w:t xml:space="preserve">В конференции приняли участие ребята из школ — участников и кандидатов на участие в проекте, московские школы, вузы и научные организации. На конференции работали две секции: «Гелиофизика и астрофизика» и «Земля и Вселенная». Все участники получили сертификаты участника и памятный сувенир от ИКИ РАН.</w:t>
      </w:r>
    </w:p>
    <w:p>
      <w:pPr>
        <w:pStyle w:val="BodyText"/>
      </w:pPr>
      <w:r>
        <w:t xml:space="preserve">В этом году в рамках проекта «Академический (научно-технологический) класс в московской школе» в ИКИ РАН проводились экскурсии, а также была организована специальная секция в рамках конференции молодых учёных 12 апреля, логическим продолжением которой стала школьная конференция в декабре.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http://konkovo.mos.ru/presscenter/news/detail/7763001.html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presscenter/news/detail/77630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presscenter/news/detail/77630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2024-10-13T23:14:47Z</dcterms:created>
  <dcterms:modified xsi:type="dcterms:W3CDTF">2024-10-13T23:14:47Z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