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d3b083a48f68baacc232ddf0e2b195a0e5fc5"/>
    <w:p>
      <w:pPr>
        <w:pStyle w:val="Heading3"/>
      </w:pPr>
      <w:r>
        <w:t xml:space="preserve">В Северном Бутове жители больше узнали про первую помощь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5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Желание человека помочь другому – это естественное желание, но на пути к оказанию помощи у людей часто возникают невидимые преграды – сомнения в своих действиях и боязнь ошибиться.</w:t>
      </w:r>
    </w:p>
    <w:p>
      <w:pPr>
        <w:pStyle w:val="BodyText"/>
      </w:pPr>
      <w:r>
        <w:t xml:space="preserve">Управление по ЮЗАО Департамента ГОЧСиПБ организовало встречу жителей района Северное Бутово с настоящими спасателями, чтобы развеять у простых людей сомнения, появляющиеся в случаях, когда другому человеку необходимо оказать первую помощь.</w:t>
      </w:r>
    </w:p>
    <w:p>
      <w:pPr>
        <w:pStyle w:val="BodyText"/>
      </w:pPr>
      <w:r>
        <w:t xml:space="preserve">Спасатели пожарно-спасательного отряда №203 ГКУ «Пожарно-спасательный центр» рассказали собравшимся людям о своем богатом профессиональном опыте, включающем в себя самые разные ситуации, начиная от снятия с людей чересчур тугих обручальных колец и заканчивая спасением пострадавших в условиях сильного задымления и пожара. Каждый конкретный пример подкреплялся своими особенностями при оказании первой помощи, но принцип действий был схожим:</w:t>
      </w:r>
    </w:p>
    <w:p>
      <w:pPr>
        <w:pStyle w:val="BodyText"/>
      </w:pPr>
      <w:r>
        <w:t xml:space="preserve">1) Устранение угрожающих факторов и обеспечение безопасных условий для оказания первой помощи</w:t>
      </w:r>
    </w:p>
    <w:p>
      <w:pPr>
        <w:pStyle w:val="BodyText"/>
      </w:pPr>
      <w:r>
        <w:t xml:space="preserve">2) Обзорный осмотр для выявления продолжающегося наружного кровотечения, его временная остановка при наличии</w:t>
      </w:r>
    </w:p>
    <w:p>
      <w:pPr>
        <w:pStyle w:val="BodyText"/>
      </w:pPr>
      <w:r>
        <w:t xml:space="preserve">3) Определение признаков жизни (сознания и дыхания)</w:t>
      </w:r>
    </w:p>
    <w:p>
      <w:pPr>
        <w:pStyle w:val="BodyText"/>
      </w:pPr>
      <w:r>
        <w:t xml:space="preserve">4.1) Если нет сознания и дыхания – вызов скорой медицинской помощи, проведение сердечно-легочной реанимации</w:t>
      </w:r>
    </w:p>
    <w:p>
      <w:pPr>
        <w:pStyle w:val="BodyText"/>
      </w:pPr>
      <w:r>
        <w:t xml:space="preserve">4.2) Если нет сознания, но есть дыхание – поддержание проходимости дыхательных путей, вызов скорой помощи</w:t>
      </w:r>
    </w:p>
    <w:p>
      <w:pPr>
        <w:pStyle w:val="BodyText"/>
      </w:pPr>
      <w:r>
        <w:t xml:space="preserve">5) Если есть дыхание и сознание - проведение подробного осмотра и опроса пострадавшего, оказание помощи в зависимости от характера его состояния, вызов скорой медицинской помощи, контроль состояния пострадавшего до ее приезда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http://konkovo.mos.ru/the-ministry-of-emergency-situations-in-moscow-and-moscow-region-warns/news-moe/detail/12966901.html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66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66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2025-05-15T00:17:33Z</dcterms:created>
  <dcterms:modified xsi:type="dcterms:W3CDTF">2025-05-15T00:17:33Z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