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068686b27c416653fe289a021be9ebf8ebf9f"/>
    <w:p>
      <w:pPr>
        <w:pStyle w:val="Heading3"/>
      </w:pPr>
      <w:r>
        <w:t xml:space="preserve">Что делать при пожаре в многоквартирном доме?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Пожар может возникнуть отовсюду, начиная от невыключенного утюга и заканчивая стеклянной банкой с водой, которая, находясь на подоконнике, сконцентрировала солнечные лучи на шторах и спровоцировала ее воспламенение.</w:t>
      </w:r>
    </w:p>
    <w:p>
      <w:pPr>
        <w:pStyle w:val="BodyText"/>
      </w:pPr>
      <w:r>
        <w:t xml:space="preserve">Иногда пожар происходит вопреки соблюдению основных мер пожарной безопасности, потому что предопределить факторы образования неконтролируемого горения очень трудно. Поэтому каждый должен знать, как действовать при обнаружении очага возгорания в квартире – это поможет существенно снизить риск для жизни и минимизировать ущерб имуществу.</w:t>
      </w:r>
    </w:p>
    <w:p>
      <w:pPr>
        <w:pStyle w:val="BodyText"/>
      </w:pPr>
      <w:r>
        <w:t xml:space="preserve">Управление по ЮЗАО Департамента ГОЧСиПБ рекомендует всем ознакомиться с порядком действий при обнаружении пожара, который уже сильно разгорелся.</w:t>
      </w:r>
    </w:p>
    <w:p>
      <w:pPr>
        <w:pStyle w:val="BodyText"/>
      </w:pPr>
      <w:r>
        <w:t xml:space="preserve">1) Изолируйте помещение, где произошло возгорание, закройте дверные и оконные проемы от поступления свежего воздуха к очагу горения</w:t>
      </w:r>
    </w:p>
    <w:p>
      <w:pPr>
        <w:pStyle w:val="BodyText"/>
      </w:pPr>
      <w:r>
        <w:t xml:space="preserve">2) Немедленно выведите людей на нижние этажи здания или наружу, если лестничная площадка не задымлена. Пользоваться лифтом категорически запрещается</w:t>
      </w:r>
    </w:p>
    <w:p>
      <w:pPr>
        <w:pStyle w:val="BodyText"/>
      </w:pPr>
      <w:r>
        <w:t xml:space="preserve">3) Сообщите о пожаре в службу пожаротушения</w:t>
      </w:r>
    </w:p>
    <w:p>
      <w:pPr>
        <w:pStyle w:val="BodyText"/>
      </w:pPr>
      <w:r>
        <w:t xml:space="preserve">4) Обесточьте квартиру, отключив предохранители в электросчетчике, а газовые приборы, если они есть, отключите перекрыванием крана на газовых коммуникациях</w:t>
      </w:r>
    </w:p>
    <w:p>
      <w:pPr>
        <w:pStyle w:val="BodyText"/>
      </w:pPr>
      <w:r>
        <w:t xml:space="preserve">5) Возьмите документы и ценные вещи, если есть такая возможность</w:t>
      </w:r>
    </w:p>
    <w:p>
      <w:pPr>
        <w:pStyle w:val="BodyText"/>
      </w:pPr>
      <w:r>
        <w:t xml:space="preserve">6) Оповестите жильцов верхних этажей, чтобы исключить их отравление дымом. Потеря сознания может произойти всего от двух небольших вдохов</w:t>
      </w:r>
    </w:p>
    <w:p>
      <w:pPr>
        <w:pStyle w:val="BodyText"/>
      </w:pPr>
      <w:r>
        <w:t xml:space="preserve">7) Откройте окна на лестничной клетке, а в зданиях повышенной этажности включите противодымную вентиляцию в шкафу пожарного крана</w:t>
      </w:r>
    </w:p>
    <w:p>
      <w:pPr>
        <w:pStyle w:val="BodyText"/>
      </w:pPr>
      <w:r>
        <w:t xml:space="preserve">8) Встретьте прибывших пожарных, укажите место пожара и наличие оставшихся людей, сообщите, отключено ли электричество и газ, приведены ли в действие средства противопожарной защиты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http://konkovo.mos.ru/the-ministry-of-emergency-situations-in-moscow-and-moscow-region-warns/news-moe/detail/13096777.html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3096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3096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2025-07-29T05:52:17Z</dcterms:created>
  <dcterms:modified xsi:type="dcterms:W3CDTF">2025-07-29T05:52:17Z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