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f8074032f98fa96bdd6f93a673260f3a002a4"/>
    <w:p>
      <w:pPr>
        <w:pStyle w:val="Heading3"/>
      </w:pPr>
      <w:r>
        <w:t xml:space="preserve">Профилактика безопасного отдыха на водных объектах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Аномально жаркая погода этим летом испытывала и, вероятно, еще будет испытывать людей на прочность перед соблазном окунуться в прохладную воду местных прудов.</w:t>
      </w:r>
    </w:p>
    <w:p>
      <w:pPr>
        <w:pStyle w:val="BodyText"/>
      </w:pPr>
      <w:r>
        <w:t xml:space="preserve">Соблазну поддались многие, поэтому за каждым отдыхающим нужно бдительно следить, поскольку водоём — опасное место. Даже профессиональные пловцы могут испытывать трудности, находясь в холодной воде, не говоря уже об обычных людях, которые зашли в воду, чтобы просто расслабиться.</w:t>
      </w:r>
    </w:p>
    <w:p>
      <w:pPr>
        <w:pStyle w:val="BodyText"/>
      </w:pPr>
      <w:r>
        <w:t xml:space="preserve">Профилактическую работу, направленную на повышение культуры безопасного поведения вблизи Теплостанского пруда, выполняют сотрудники Управления по ЮЗАО Департамента ГОЧСиПБ и спасатели Пожарно-спасательного центра города Москвы.</w:t>
      </w:r>
    </w:p>
    <w:p>
      <w:pPr>
        <w:pStyle w:val="BodyText"/>
      </w:pPr>
      <w:r>
        <w:t xml:space="preserve">Отдыхающим, в свою очередь, нужно понимать, что водоем – все равно потенциально опасный источник прохлады, даже несмотря</w:t>
      </w:r>
      <w:r>
        <w:br/>
      </w:r>
      <w:r>
        <w:t xml:space="preserve">на организованную работу спасателей, и всегда следует придерживаться правил безопасного поведения на водном объекте.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http://konkovo.mos.ru/the-ministry-of-emergency-situations-in-moscow-and-moscow-region-warns/news-moe/detail/13110285.html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110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110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2025-07-19T15:42:16Z</dcterms:created>
  <dcterms:modified xsi:type="dcterms:W3CDTF">2025-07-19T15:42:16Z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