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что-делать-если-разбился-градусник"/>
    <w:p>
      <w:pPr>
        <w:pStyle w:val="Heading3"/>
      </w:pPr>
      <w:r>
        <w:t xml:space="preserve">Что делать, если разбился градусник?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7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Разбившийся ртутный градусник – это не просто бытовая неприятность, а потенциальная угроза здоровью. Ртуть – токсичный металл, который легко испаряется при комнатной температуре и может вызвать отравление при вдыхании паров. Однако при соблюдении правил можно свести риски к минимуму и безопасно справиться с ситуацией.</w:t>
      </w:r>
    </w:p>
    <w:p>
      <w:pPr>
        <w:pStyle w:val="BodyText"/>
      </w:pPr>
      <w:r>
        <w:t xml:space="preserve">Первым, что нужно сделать, если разбился градусник, - это вывести людей и животных из помещения на свежий воздух, плотно закройте дверь.</w:t>
      </w:r>
    </w:p>
    <w:p>
      <w:pPr>
        <w:pStyle w:val="BodyText"/>
      </w:pPr>
      <w:r>
        <w:t xml:space="preserve">Позвонив по номеру 112, вызовите специалистов по удалению ртутного загрязнения. Категорически запрещается собирать ртуть пылесосом.</w:t>
      </w:r>
    </w:p>
    <w:p>
      <w:pPr>
        <w:pStyle w:val="BodyText"/>
      </w:pPr>
      <w:r>
        <w:t xml:space="preserve">Смените одежду, примите душ, прополощите рот 0,25% раствором марганца и обязательно почистите зубы.</w:t>
      </w:r>
    </w:p>
    <w:p>
      <w:pPr>
        <w:pStyle w:val="BodyText"/>
      </w:pPr>
      <w:r>
        <w:t xml:space="preserve">Симптомы отравления парами ртути проявляются через 8-24 часа и выражаются общей слабостью, головной болью, болью при глотании, повышением температуры тела. Позже могут наблюдаться болезненность десен, боли в животе, желудочные расстройства, иногда воспаление легких. Также известны случаи с летальным исходом.</w:t>
      </w:r>
    </w:p>
    <w:p>
      <w:pPr>
        <w:pStyle w:val="BodyText"/>
      </w:pPr>
      <w:r>
        <w:t xml:space="preserve">При подозрении на отравление необходимо немедленно обратиться за медицинской помощью, так как последствия могут быть серьезными и долгосрочными.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http://konkovo.mos.ru/the-ministry-of-emergency-situations-in-moscow-and-moscow-region-warns/news-moe/detail/13123585.html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123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123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2025-07-26T14:05:45Z</dcterms:created>
  <dcterms:modified xsi:type="dcterms:W3CDTF">2025-07-26T14:05:45Z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